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67" w:rsidRPr="00335579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79">
        <w:rPr>
          <w:rFonts w:ascii="Times New Roman" w:hAnsi="Times New Roman" w:cs="Times New Roman"/>
          <w:b/>
          <w:sz w:val="28"/>
          <w:szCs w:val="28"/>
        </w:rPr>
        <w:t xml:space="preserve">Отдел образования Исполнительного комитета </w:t>
      </w:r>
    </w:p>
    <w:p w:rsidR="009F6D67" w:rsidRPr="00335579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5579">
        <w:rPr>
          <w:rFonts w:ascii="Times New Roman" w:hAnsi="Times New Roman" w:cs="Times New Roman"/>
          <w:b/>
          <w:sz w:val="28"/>
          <w:szCs w:val="28"/>
        </w:rPr>
        <w:t>Апастовского</w:t>
      </w:r>
      <w:proofErr w:type="spellEnd"/>
      <w:r w:rsidRPr="0033557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Татарстан.</w:t>
      </w:r>
    </w:p>
    <w:p w:rsidR="009F6D67" w:rsidRPr="00335579" w:rsidRDefault="009F6D67" w:rsidP="009F6D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6D67" w:rsidRPr="00335579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6D67" w:rsidRPr="00335579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6D67" w:rsidRPr="00335579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6D67" w:rsidRPr="00335579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6D67" w:rsidRPr="00506328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6328">
        <w:rPr>
          <w:rFonts w:ascii="Times New Roman" w:hAnsi="Times New Roman" w:cs="Times New Roman"/>
          <w:b/>
          <w:sz w:val="36"/>
          <w:szCs w:val="36"/>
          <w:lang w:val="tt-RU"/>
        </w:rPr>
        <w:t xml:space="preserve">Семинар учителей математики </w:t>
      </w:r>
      <w:proofErr w:type="spellStart"/>
      <w:r w:rsidRPr="00506328">
        <w:rPr>
          <w:rFonts w:ascii="Times New Roman" w:hAnsi="Times New Roman" w:cs="Times New Roman"/>
          <w:b/>
          <w:sz w:val="36"/>
          <w:szCs w:val="36"/>
        </w:rPr>
        <w:t>Апастовского</w:t>
      </w:r>
      <w:proofErr w:type="spellEnd"/>
      <w:r w:rsidRPr="00506328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 </w:t>
      </w:r>
    </w:p>
    <w:p w:rsidR="009F6D67" w:rsidRPr="00506328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06328">
        <w:rPr>
          <w:rFonts w:ascii="Times New Roman" w:hAnsi="Times New Roman" w:cs="Times New Roman"/>
          <w:b/>
          <w:sz w:val="32"/>
          <w:szCs w:val="32"/>
          <w:lang w:val="tt-RU"/>
        </w:rPr>
        <w:t>“</w:t>
      </w:r>
      <w:r w:rsidRPr="00506328">
        <w:rPr>
          <w:rFonts w:ascii="Times New Roman" w:hAnsi="Times New Roman" w:cs="Times New Roman"/>
          <w:b/>
          <w:sz w:val="32"/>
          <w:szCs w:val="32"/>
        </w:rPr>
        <w:t>Федеральный государственный образовательный стандарт: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внеурочная деятельность по математике”</w:t>
      </w:r>
    </w:p>
    <w:p w:rsidR="009F6D67" w:rsidRPr="00506328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6D67" w:rsidRPr="00335579" w:rsidRDefault="009F6D67" w:rsidP="009F6D67">
      <w:pPr>
        <w:spacing w:line="240" w:lineRule="auto"/>
        <w:rPr>
          <w:rFonts w:ascii="Times New Roman" w:hAnsi="Times New Roman" w:cs="Times New Roman"/>
          <w:b/>
        </w:rPr>
      </w:pPr>
    </w:p>
    <w:p w:rsidR="009F6D67" w:rsidRPr="00335579" w:rsidRDefault="009F6D67" w:rsidP="009F6D67">
      <w:pPr>
        <w:spacing w:line="240" w:lineRule="auto"/>
        <w:rPr>
          <w:rFonts w:ascii="Times New Roman" w:hAnsi="Times New Roman" w:cs="Times New Roman"/>
          <w:b/>
        </w:rPr>
      </w:pPr>
    </w:p>
    <w:p w:rsidR="009F6D67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335579">
        <w:rPr>
          <w:rFonts w:ascii="Times New Roman" w:hAnsi="Times New Roman" w:cs="Times New Roman"/>
          <w:b/>
          <w:sz w:val="44"/>
          <w:szCs w:val="44"/>
        </w:rPr>
        <w:t xml:space="preserve">Тема выступления. </w:t>
      </w:r>
      <w:r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8"/>
          <w:szCs w:val="48"/>
        </w:rPr>
        <w:t xml:space="preserve">О преподавании учебного предмета «Математика» </w:t>
      </w:r>
    </w:p>
    <w:p w:rsidR="009F6D67" w:rsidRPr="00335579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 2013-2014 учебном году».</w:t>
      </w:r>
    </w:p>
    <w:p w:rsidR="009F6D67" w:rsidRPr="00335579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6D67" w:rsidRPr="00335579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6D67" w:rsidRPr="00335579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6D67" w:rsidRPr="00335579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6D67" w:rsidRPr="00335579" w:rsidRDefault="009F6D67" w:rsidP="009F6D6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6D67" w:rsidRPr="00335579" w:rsidRDefault="009F6D67" w:rsidP="009F6D67">
      <w:pPr>
        <w:spacing w:line="240" w:lineRule="auto"/>
        <w:rPr>
          <w:rFonts w:ascii="Times New Roman" w:hAnsi="Times New Roman" w:cs="Times New Roman"/>
          <w:b/>
        </w:rPr>
      </w:pPr>
    </w:p>
    <w:p w:rsidR="009F6D67" w:rsidRPr="00335579" w:rsidRDefault="009F6D67" w:rsidP="009F6D67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  <w:r w:rsidRPr="00335579">
        <w:rPr>
          <w:rFonts w:ascii="Times New Roman" w:hAnsi="Times New Roman" w:cs="Times New Roman"/>
          <w:b/>
        </w:rPr>
        <w:t>Учитель математики</w:t>
      </w:r>
    </w:p>
    <w:p w:rsidR="009F6D67" w:rsidRPr="00335579" w:rsidRDefault="009F6D67" w:rsidP="009F6D67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  <w:r w:rsidRPr="00335579">
        <w:rPr>
          <w:rFonts w:ascii="Times New Roman" w:hAnsi="Times New Roman" w:cs="Times New Roman"/>
          <w:b/>
        </w:rPr>
        <w:t>МБОУ «</w:t>
      </w:r>
      <w:proofErr w:type="spellStart"/>
      <w:r w:rsidRPr="00335579">
        <w:rPr>
          <w:rFonts w:ascii="Times New Roman" w:hAnsi="Times New Roman" w:cs="Times New Roman"/>
          <w:b/>
        </w:rPr>
        <w:t>Бакрчинская</w:t>
      </w:r>
      <w:proofErr w:type="spellEnd"/>
      <w:r w:rsidRPr="00335579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9F6D67" w:rsidRPr="00335579" w:rsidRDefault="009F6D67" w:rsidP="009F6D67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  <w:r w:rsidRPr="00335579">
        <w:rPr>
          <w:rFonts w:ascii="Times New Roman" w:hAnsi="Times New Roman" w:cs="Times New Roman"/>
          <w:b/>
        </w:rPr>
        <w:t>первой  квалификационной категории</w:t>
      </w:r>
    </w:p>
    <w:p w:rsidR="009F6D67" w:rsidRPr="00335579" w:rsidRDefault="009F6D67" w:rsidP="009F6D67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</w:rPr>
      </w:pPr>
      <w:r w:rsidRPr="00335579">
        <w:rPr>
          <w:rFonts w:ascii="Times New Roman" w:hAnsi="Times New Roman" w:cs="Times New Roman"/>
          <w:b/>
        </w:rPr>
        <w:t xml:space="preserve">Хафизова </w:t>
      </w:r>
      <w:proofErr w:type="spellStart"/>
      <w:r w:rsidRPr="00335579">
        <w:rPr>
          <w:rFonts w:ascii="Times New Roman" w:hAnsi="Times New Roman" w:cs="Times New Roman"/>
          <w:b/>
        </w:rPr>
        <w:t>Милеуша</w:t>
      </w:r>
      <w:proofErr w:type="spellEnd"/>
      <w:r w:rsidRPr="00335579">
        <w:rPr>
          <w:rFonts w:ascii="Times New Roman" w:hAnsi="Times New Roman" w:cs="Times New Roman"/>
          <w:b/>
        </w:rPr>
        <w:t xml:space="preserve"> </w:t>
      </w:r>
      <w:proofErr w:type="spellStart"/>
      <w:r w:rsidRPr="00335579">
        <w:rPr>
          <w:rFonts w:ascii="Times New Roman" w:hAnsi="Times New Roman" w:cs="Times New Roman"/>
          <w:b/>
        </w:rPr>
        <w:t>Салихулловна</w:t>
      </w:r>
      <w:proofErr w:type="spellEnd"/>
    </w:p>
    <w:p w:rsidR="009F6D67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9F6D67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6D67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6D67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6D67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6D67" w:rsidRPr="008E45F3" w:rsidRDefault="009F6D67" w:rsidP="009F6D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35579">
        <w:rPr>
          <w:rFonts w:ascii="Times New Roman" w:hAnsi="Times New Roman" w:cs="Times New Roman"/>
          <w:b/>
        </w:rPr>
        <w:t xml:space="preserve">2013 год   </w:t>
      </w:r>
    </w:p>
    <w:p w:rsidR="009F6D67" w:rsidRDefault="009F6D67" w:rsidP="009F6D67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B7504" w:rsidRPr="00506328" w:rsidRDefault="00D77684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lastRenderedPageBreak/>
        <w:t>Мәгарифне м</w:t>
      </w:r>
      <w:r w:rsidRPr="009F6D67">
        <w:rPr>
          <w:rFonts w:ascii="Times New Roman" w:hAnsi="Times New Roman" w:cs="Times New Roman"/>
          <w:sz w:val="28"/>
          <w:szCs w:val="28"/>
          <w:lang w:val="tt-RU"/>
        </w:rPr>
        <w:t>одернизация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ләүнең өстенлекле  бурычлары булып  яңа заманча сыйфатка һәм белем бирүнең эффективлыгына ирешү тора, ә бу бурыч укучыларның белем һәм күнекмәләр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 xml:space="preserve"> суммасын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үзләштерүен генә түгел, </w:t>
      </w:r>
      <w:r w:rsidR="009B7A00" w:rsidRPr="00506328">
        <w:rPr>
          <w:rFonts w:ascii="Times New Roman" w:hAnsi="Times New Roman" w:cs="Times New Roman"/>
          <w:sz w:val="28"/>
          <w:szCs w:val="28"/>
          <w:lang w:val="tt-RU"/>
        </w:rPr>
        <w:t>төп</w:t>
      </w:r>
      <w:r w:rsidR="0017484B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компетен</w:t>
      </w:r>
      <w:r w:rsidR="003B4229" w:rsidRPr="00506328">
        <w:rPr>
          <w:rFonts w:ascii="Times New Roman" w:hAnsi="Times New Roman" w:cs="Times New Roman"/>
          <w:sz w:val="28"/>
          <w:szCs w:val="28"/>
          <w:lang w:val="tt-RU"/>
        </w:rPr>
        <w:t>тлыкларны</w:t>
      </w:r>
      <w:r w:rsidR="0017484B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формалаштыруны күздә тота.</w:t>
      </w:r>
    </w:p>
    <w:p w:rsidR="0017484B" w:rsidRPr="00506328" w:rsidRDefault="0017484B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Мәгарифне үстерүнең өстенлекле юнәлешләре түбәндәгеләр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дән гыйбарәт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17484B" w:rsidRPr="00506328" w:rsidRDefault="0017484B" w:rsidP="00EE76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Укучыларның сәләтләрен һәм төрле чыганаклардан үзлектән белем үзләштерү күнекмәләрен үстерүгә ярдәм итә торган шәхси ориентлашкан  технологияләрне куллану;</w:t>
      </w:r>
    </w:p>
    <w:p w:rsidR="0017484B" w:rsidRPr="00506328" w:rsidRDefault="003B4229" w:rsidP="00EE76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17484B" w:rsidRPr="00506328">
        <w:rPr>
          <w:rFonts w:ascii="Times New Roman" w:hAnsi="Times New Roman" w:cs="Times New Roman"/>
          <w:sz w:val="28"/>
          <w:szCs w:val="28"/>
          <w:lang w:val="tt-RU"/>
        </w:rPr>
        <w:t>еп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родуктив уку эшчәнлегеннән үзлектән эшләү, эзләнүле-тикшеренү һә анализлау эшчәнлегенә күчүгә басым ясау, шулай итеп  укучыларда анализ ясау сәләтен һәм  предмет компетентлыгын формалаштыру;</w:t>
      </w:r>
    </w:p>
    <w:p w:rsidR="003B4229" w:rsidRPr="00506328" w:rsidRDefault="003C21D8" w:rsidP="00EE76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Интерактив уку формаларын һәм информа</w:t>
      </w:r>
      <w:proofErr w:type="spellStart"/>
      <w:r w:rsidRPr="00506328">
        <w:rPr>
          <w:rFonts w:ascii="Times New Roman" w:hAnsi="Times New Roman" w:cs="Times New Roman"/>
          <w:sz w:val="28"/>
          <w:szCs w:val="28"/>
        </w:rPr>
        <w:t>цион-коммуникатив</w:t>
      </w:r>
      <w:proofErr w:type="spellEnd"/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технологияләрне куллану;</w:t>
      </w:r>
    </w:p>
    <w:p w:rsidR="003C21D8" w:rsidRPr="00506328" w:rsidRDefault="003C21D8" w:rsidP="00EE76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Укытуны индивидуальләштерү һәм дифференцияләштерү, һәм укучыларның индивидуаль белем алу траекториясен формалаштыруга шартлар тудыру;</w:t>
      </w:r>
    </w:p>
    <w:p w:rsidR="003C21D8" w:rsidRPr="00506328" w:rsidRDefault="003C21D8" w:rsidP="00EE76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Белем эчтәлегенең тәрбияви һәм практик юнәлешен күтәрү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54C33" w:rsidRPr="00506328" w:rsidRDefault="009B7A00" w:rsidP="00EE76E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Логик фикерләү, планлаштыру һәм реаль 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дөньяны модельләштерү ысуллары өч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меңьеллык тарихы булган математика  фәне аша тормышка ашырыла. Математик  белемнәр гомуми кул</w:t>
      </w:r>
      <w:r w:rsidR="00E54C33" w:rsidRPr="00506328">
        <w:rPr>
          <w:rFonts w:ascii="Times New Roman" w:hAnsi="Times New Roman" w:cs="Times New Roman"/>
          <w:sz w:val="28"/>
          <w:szCs w:val="28"/>
          <w:lang w:val="tt-RU"/>
        </w:rPr>
        <w:t>ьтура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ның </w:t>
      </w:r>
      <w:r w:rsidR="00E54C33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төп аерылгысыз элементы булып тора.</w:t>
      </w:r>
    </w:p>
    <w:p w:rsidR="00E54C33" w:rsidRPr="00506328" w:rsidRDefault="00E54C33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Заманча технологияләрнең һәм фәнни эзләнүләрнең һәммәсенең нигезендә математика ята. Ул экономиканың зарури компоненты. </w:t>
      </w:r>
    </w:p>
    <w:p w:rsidR="00E54C33" w:rsidRPr="00506328" w:rsidRDefault="00E54C33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Информа</w:t>
      </w:r>
      <w:proofErr w:type="spellStart"/>
      <w:r w:rsidRPr="00506328">
        <w:rPr>
          <w:rFonts w:ascii="Times New Roman" w:hAnsi="Times New Roman" w:cs="Times New Roman"/>
          <w:sz w:val="28"/>
          <w:szCs w:val="28"/>
        </w:rPr>
        <w:t>цион</w:t>
      </w:r>
      <w:proofErr w:type="spellEnd"/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063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328">
        <w:rPr>
          <w:rFonts w:ascii="Times New Roman" w:hAnsi="Times New Roman" w:cs="Times New Roman"/>
          <w:sz w:val="28"/>
          <w:szCs w:val="28"/>
        </w:rPr>
        <w:t>коммуникатив</w:t>
      </w:r>
      <w:proofErr w:type="spellEnd"/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технологияләрне барлыкка китерү – беренче чиратта математик эшчәнлек.</w:t>
      </w:r>
    </w:p>
    <w:p w:rsidR="003C21D8" w:rsidRPr="00506328" w:rsidRDefault="00E54C33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2013-2014 уку елында  Россия мәктәпләрендә төп гомуми белем бирү баскычында федераль дәүләт стандартларына күчү бара. “Математика</w:t>
      </w:r>
      <w:r w:rsidR="00FA6856" w:rsidRPr="00506328">
        <w:rPr>
          <w:rFonts w:ascii="Times New Roman" w:hAnsi="Times New Roman" w:cs="Times New Roman"/>
          <w:sz w:val="28"/>
          <w:szCs w:val="28"/>
          <w:lang w:val="tt-RU"/>
        </w:rPr>
        <w:t>” предметы укыту 2004 елгы стандарт һәм 2011 елгы яңа стандартлар нигезендә алып барыла. Төп мәктәптә математиканың эчтәлеге  түбәндәге компонентлардан тора: арифметика, алгебра, геометрия</w:t>
      </w:r>
      <w:r w:rsidR="00DC453B" w:rsidRPr="00506328">
        <w:rPr>
          <w:rFonts w:ascii="Times New Roman" w:hAnsi="Times New Roman" w:cs="Times New Roman"/>
          <w:sz w:val="28"/>
          <w:szCs w:val="28"/>
          <w:lang w:val="tt-RU"/>
        </w:rPr>
        <w:t>, комбинаторика</w:t>
      </w:r>
      <w:r w:rsidR="008A3A7C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элементлары, ихтималлык теориясе, статистика һәм логика.</w:t>
      </w:r>
    </w:p>
    <w:p w:rsidR="008A3A7C" w:rsidRPr="00506328" w:rsidRDefault="008A3A7C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Төп мәктәптә математика укытуга 875 тән ким булмаган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дәрес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каралган, </w:t>
      </w:r>
      <w:r w:rsidR="00AA53C8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атнага 5   сәгать  исәбеннән 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һә</w:t>
      </w:r>
      <w:r w:rsidR="00AA53C8" w:rsidRPr="00506328">
        <w:rPr>
          <w:rFonts w:ascii="Times New Roman" w:hAnsi="Times New Roman" w:cs="Times New Roman"/>
          <w:sz w:val="28"/>
          <w:szCs w:val="28"/>
          <w:lang w:val="tt-RU"/>
        </w:rPr>
        <w:t>р класста 175 сәгать.</w:t>
      </w:r>
      <w:r w:rsidR="003178F5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Бу вакыт мәктәп компоненты исәбенә артырга мөмкин.</w:t>
      </w:r>
    </w:p>
    <w:p w:rsidR="003178F5" w:rsidRPr="00506328" w:rsidRDefault="003178F5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lastRenderedPageBreak/>
        <w:t>5-6 классларда “Математика”, 7-9 классларда “Алгебра” һәм “Геометрия” курсларына бүленгән гомуми предмет “Математика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укытыла.  </w:t>
      </w:r>
    </w:p>
    <w:p w:rsidR="003178F5" w:rsidRPr="00506328" w:rsidRDefault="003178F5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Урта мәктәптә база дәрәҗәсендә атнага 4  сәгать исәбеннән 280 дәрес каралган, ә профиль классларында атнага 6 дәрестән 420 сәгать  укытыла. 10-11 классларда “Математика” курсы “Алгебра һәм анализ башлангычлары” һәм “Геометрия” курсларын берләштерә. </w:t>
      </w:r>
    </w:p>
    <w:p w:rsidR="003844DF" w:rsidRPr="00506328" w:rsidRDefault="00667F77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Яңа стандартлар буенча, төп мәктәп курсы “Математика һәм информатика” предмет өлкәсе белән бирелә. Анда математика, алгебра, геометрия һәм информатика керә. Белем </w:t>
      </w:r>
      <w:r w:rsidR="003844DF" w:rsidRPr="00506328">
        <w:rPr>
          <w:rFonts w:ascii="Times New Roman" w:hAnsi="Times New Roman" w:cs="Times New Roman"/>
          <w:sz w:val="28"/>
          <w:szCs w:val="28"/>
          <w:lang w:val="tt-RU"/>
        </w:rPr>
        <w:t>эчтәлегенә ике өстәмә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методологик бүлек кертелгән: “</w:t>
      </w:r>
      <w:r w:rsidR="009A4C91" w:rsidRPr="00506328">
        <w:rPr>
          <w:rFonts w:ascii="Times New Roman" w:hAnsi="Times New Roman" w:cs="Times New Roman"/>
          <w:sz w:val="28"/>
          <w:szCs w:val="28"/>
          <w:lang w:val="tt-RU"/>
        </w:rPr>
        <w:t>Ло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гика</w:t>
      </w:r>
      <w:r w:rsidR="009A4C91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һәм күплекләр”</w:t>
      </w:r>
      <w:r w:rsidR="003844DF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(Логика и мно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3844DF" w:rsidRPr="00506328">
        <w:rPr>
          <w:rFonts w:ascii="Times New Roman" w:hAnsi="Times New Roman" w:cs="Times New Roman"/>
          <w:sz w:val="28"/>
          <w:szCs w:val="28"/>
          <w:lang w:val="tt-RU"/>
        </w:rPr>
        <w:t>ества)</w:t>
      </w:r>
      <w:r w:rsidR="009A4C91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(10 сәг), “Математика тарихи үсештә” (Математика в историческом развитии) (45 сәг). Бу линияләр барлык төп бүлекләргә дә </w:t>
      </w:r>
      <w:r w:rsidR="003844DF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үтеп </w:t>
      </w:r>
      <w:r w:rsidR="009A4C91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керәләр. “Логика һәм күплекләр” бүлегенең үзенчәлеге шунда, бирелгән уку материалы укучыларның математик үсешенә, үз фикерләрен кыска, төгәл 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һәм </w:t>
      </w:r>
      <w:r w:rsidR="009A4C91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аңлаешлы итеп җиткерә белү сәләтен үстерүгә юнәлтелгән. “Математика тарихи үсештә”  бүлеге гомумкешелек культурасының бер өлеше буларак математик культураны үстерүгә, укытуның тарихи культура мохитен булдыруга ярдәм итә. Бу </w:t>
      </w:r>
      <w:r w:rsidR="003327A2" w:rsidRPr="00506328">
        <w:rPr>
          <w:rFonts w:ascii="Times New Roman" w:hAnsi="Times New Roman" w:cs="Times New Roman"/>
          <w:sz w:val="28"/>
          <w:szCs w:val="28"/>
          <w:lang w:val="tt-RU"/>
        </w:rPr>
        <w:t>бүлек өчен махсус дә</w:t>
      </w:r>
      <w:r w:rsidR="003844DF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ресләр каралмаган, үзләштерү дәрәҗәсе тикшерелмәсә дә, аның эчтәлеге </w:t>
      </w:r>
      <w:r w:rsidR="003327A2" w:rsidRPr="00506328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3844DF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атематик белемнең гуманитар ягын барлыкка китерә. Дәресләр саны яңа стандартлар буенча да шул ук кала, бары алгебра һәм геометрия курслары аерым аерым өйрәнелә. </w:t>
      </w:r>
    </w:p>
    <w:p w:rsidR="00C66EE4" w:rsidRDefault="003844DF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“Россия Федера</w:t>
      </w:r>
      <w:r w:rsidR="009A4C91" w:rsidRPr="00506328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иясендә мәгариф турындагы” №273 номерлы Законның 48енче статья</w:t>
      </w:r>
      <w:r w:rsidR="003327A2" w:rsidRPr="00506328">
        <w:rPr>
          <w:rFonts w:ascii="Times New Roman" w:hAnsi="Times New Roman" w:cs="Times New Roman"/>
          <w:sz w:val="28"/>
          <w:szCs w:val="28"/>
          <w:lang w:val="tt-RU"/>
        </w:rPr>
        <w:t>сы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ның 1 пункты нигезендә </w:t>
      </w:r>
      <w:r w:rsidR="003327A2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эш программаларын төзү укытучылар җавапчылыгында, һәм без уку материалының тулысы белән үтәлеше өчен җавап бирәбез. Яңа стандартлар эш программаларына да яңа таләпләр куя. </w:t>
      </w:r>
    </w:p>
    <w:p w:rsidR="003327A2" w:rsidRPr="00506328" w:rsidRDefault="003327A2" w:rsidP="00667F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ФГОС буенча эш программасы түбәндәге компонентларда</w:t>
      </w:r>
      <w:r w:rsidR="008E45F3" w:rsidRPr="00506328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торырга </w:t>
      </w:r>
      <w:r w:rsidR="008E45F3" w:rsidRPr="00506328">
        <w:rPr>
          <w:rFonts w:ascii="Times New Roman" w:hAnsi="Times New Roman" w:cs="Times New Roman"/>
          <w:sz w:val="28"/>
          <w:szCs w:val="28"/>
          <w:lang w:val="tt-RU"/>
        </w:rPr>
        <w:t>мөмкин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3327A2" w:rsidRPr="00506328" w:rsidRDefault="003327A2" w:rsidP="003327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Аңлатма язуы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327A2" w:rsidRPr="00506328" w:rsidRDefault="003327A2" w:rsidP="003327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Уку предметының гомуми характеристикасы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327A2" w:rsidRPr="00506328" w:rsidRDefault="003327A2" w:rsidP="003327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Уку предметының уку планында тоткан урыны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327A2" w:rsidRPr="00506328" w:rsidRDefault="003327A2" w:rsidP="003327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Шәхси, предмет һәм метапредмет нәтиҗәләре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327A2" w:rsidRPr="00506328" w:rsidRDefault="003327A2" w:rsidP="003327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Уку предметының эчтәлеге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327A2" w:rsidRPr="00506328" w:rsidRDefault="003327A2" w:rsidP="003327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Төп эш төрләре билгеләнгән  тематик планлаштыру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327A2" w:rsidRPr="00506328" w:rsidRDefault="003327A2" w:rsidP="003327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Уку про</w:t>
      </w:r>
      <w:r w:rsidR="009A4C91" w:rsidRPr="00506328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ессының уку-методик һәм материал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ь- техник тә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эмин ителеше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3327A2" w:rsidRPr="00506328" w:rsidRDefault="003327A2" w:rsidP="003327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Планлаштырылган  нәтиҗәләр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E45F3" w:rsidRPr="00506328" w:rsidRDefault="008E45F3" w:rsidP="008E45F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lastRenderedPageBreak/>
        <w:t>Һәр предметның эш программасы планлаштырылган нәтиҗәләргә ирешүне тәэмин итә алырлык булырга тиеш.</w:t>
      </w:r>
    </w:p>
    <w:p w:rsidR="00014D4F" w:rsidRPr="00506328" w:rsidRDefault="004A7F73" w:rsidP="00014D4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Республика мониторинг үзәге күрсәткечләре буенча, 2013 елгы ГИА нәтиҗәләреннән куренгәнчә, 9 класс укучыларының 97,9%ы  мәҗбури минимумны үзләштергән, ә менә шуларның 53,7%ы гына уку материалын югары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рак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дәрәҗәдә 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 xml:space="preserve">(в повышенном уровне) 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өйрәнгән.  Югарыдагылардан чыгып, математика укытуны камилләштерү максатыннан берничә рекомендация бирелгән. Менә алар:</w:t>
      </w:r>
    </w:p>
    <w:p w:rsidR="004A7F73" w:rsidRPr="00506328" w:rsidRDefault="004A7F73" w:rsidP="004A7F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Һәр укучы белән индивидуаль эш алып барырга, укучыларның мөмкинлекләреннән чыгып үзләренә максат куеп  әзерләнүләренә ирешергә кирәк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A7F73" w:rsidRPr="00506328" w:rsidRDefault="004A7F73" w:rsidP="004A7F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Имтиханнарга әзерлек эшен даими рәвештә алып барырга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A7F73" w:rsidRPr="00506328" w:rsidRDefault="004A7F73" w:rsidP="004A7F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Исәпләү күнекмәләрен үстерергә, </w:t>
      </w:r>
      <w:r w:rsidR="008E45F3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игътибарны 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кыскача тапкырлау формулаларын, рациональ юл белән </w:t>
      </w:r>
      <w:r w:rsidR="008E45F3" w:rsidRPr="00506328">
        <w:rPr>
          <w:rFonts w:ascii="Times New Roman" w:hAnsi="Times New Roman" w:cs="Times New Roman"/>
          <w:sz w:val="28"/>
          <w:szCs w:val="28"/>
          <w:lang w:val="tt-RU"/>
        </w:rPr>
        <w:t>исәпләү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 xml:space="preserve"> ысулларын өйрәнүгә</w:t>
      </w:r>
      <w:r w:rsidR="008E45F3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юнәлтергә, 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8E45F3" w:rsidRPr="00506328">
        <w:rPr>
          <w:rFonts w:ascii="Times New Roman" w:hAnsi="Times New Roman" w:cs="Times New Roman"/>
          <w:sz w:val="28"/>
          <w:szCs w:val="28"/>
          <w:lang w:val="tt-RU"/>
        </w:rPr>
        <w:t>атематиканың практик юнәлешен көчәйтергә, математик модельләштерү алымнарын кулланма итеп алырга кирәк.</w:t>
      </w:r>
    </w:p>
    <w:p w:rsidR="008E45F3" w:rsidRPr="00506328" w:rsidRDefault="008E45F3" w:rsidP="004A7F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Бланклар тутыру эшенә дә җаваплы карау шарт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E76E6" w:rsidRPr="00506328" w:rsidRDefault="008E45F3" w:rsidP="008E45F3">
      <w:pPr>
        <w:ind w:left="92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E45F3" w:rsidRPr="00506328" w:rsidRDefault="008E45F3" w:rsidP="008E45F3">
      <w:pPr>
        <w:ind w:left="92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2013 елгы БДИ нәтиҗәләре түбәндәге проблемаларны ачыклаган:</w:t>
      </w:r>
    </w:p>
    <w:p w:rsidR="008E45F3" w:rsidRPr="00506328" w:rsidRDefault="008E45F3" w:rsidP="00EE76E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В өлешендә практик мәсьәләләргә һәм ихти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аллык теориясе мәсьәләләренә игътибар итәргә, чөнки аларның тематика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сы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шактый киңәйгән.</w:t>
      </w:r>
    </w:p>
    <w:p w:rsidR="00EE76E6" w:rsidRPr="00506328" w:rsidRDefault="008E45F3" w:rsidP="00EE76E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С2 һәм С4 биремнәрендә геометриядән логик фикерләү һәм үз җавапларын нигезләү җитми, С3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тигезсезлеген чишкәндә логарифмнар авырлык тудыра.</w:t>
      </w:r>
    </w:p>
    <w:p w:rsidR="008E45F3" w:rsidRPr="00506328" w:rsidRDefault="008E45F3" w:rsidP="0050632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06328">
        <w:rPr>
          <w:rFonts w:ascii="Times New Roman" w:hAnsi="Times New Roman" w:cs="Times New Roman"/>
          <w:sz w:val="28"/>
          <w:szCs w:val="28"/>
          <w:lang w:val="tt-RU"/>
        </w:rPr>
        <w:t>2014 елгы бердәм дәүләт имтиханында да азрак үзгәрешләр бар: В өлешенә тагын 1 бирем өстәлгән. Биремнәрнең тәртибе үзгәргән: ихти</w:t>
      </w:r>
      <w:r w:rsidR="00EE76E6" w:rsidRPr="00506328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>аллык теориясе буенча мәсьәлә 6 нчы, геометрия биремнәре 5, 8, 10, 13 позицияләрдә урнашкан. С1, С3, С5, С6 биремнәренең тематика</w:t>
      </w:r>
      <w:r w:rsidR="00C66EE4">
        <w:rPr>
          <w:rFonts w:ascii="Times New Roman" w:hAnsi="Times New Roman" w:cs="Times New Roman"/>
          <w:sz w:val="28"/>
          <w:szCs w:val="28"/>
          <w:lang w:val="tt-RU"/>
        </w:rPr>
        <w:t>сы</w:t>
      </w:r>
      <w:r w:rsidRPr="00506328">
        <w:rPr>
          <w:rFonts w:ascii="Times New Roman" w:hAnsi="Times New Roman" w:cs="Times New Roman"/>
          <w:sz w:val="28"/>
          <w:szCs w:val="28"/>
          <w:lang w:val="tt-RU"/>
        </w:rPr>
        <w:t xml:space="preserve"> киңәйгән. С4 биремендә геометриядән исбатлау пункты кертелергә мөмкин.</w:t>
      </w:r>
    </w:p>
    <w:p w:rsidR="00335579" w:rsidRDefault="00335579" w:rsidP="008E45F3">
      <w:pPr>
        <w:ind w:left="92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35579" w:rsidRDefault="00335579" w:rsidP="008E45F3">
      <w:pPr>
        <w:ind w:left="92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35579" w:rsidRDefault="00335579" w:rsidP="008E45F3">
      <w:pPr>
        <w:ind w:left="92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F6D67" w:rsidRDefault="009F6D67" w:rsidP="008E45F3">
      <w:pPr>
        <w:ind w:left="92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F6D67" w:rsidSect="005063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B4475"/>
    <w:multiLevelType w:val="hybridMultilevel"/>
    <w:tmpl w:val="238C03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69B0AB6"/>
    <w:multiLevelType w:val="hybridMultilevel"/>
    <w:tmpl w:val="30A23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B270103"/>
    <w:multiLevelType w:val="hybridMultilevel"/>
    <w:tmpl w:val="F182B6CC"/>
    <w:lvl w:ilvl="0" w:tplc="05A4BA0C">
      <w:start w:val="2013"/>
      <w:numFmt w:val="decimal"/>
      <w:lvlText w:val="%1"/>
      <w:lvlJc w:val="left"/>
      <w:pPr>
        <w:ind w:left="140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452662E"/>
    <w:multiLevelType w:val="hybridMultilevel"/>
    <w:tmpl w:val="8DF8CBE0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">
    <w:nsid w:val="7899686E"/>
    <w:multiLevelType w:val="hybridMultilevel"/>
    <w:tmpl w:val="0F08E5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7684"/>
    <w:rsid w:val="00014D4F"/>
    <w:rsid w:val="00136B18"/>
    <w:rsid w:val="0017484B"/>
    <w:rsid w:val="002B7EDA"/>
    <w:rsid w:val="003178F5"/>
    <w:rsid w:val="003327A2"/>
    <w:rsid w:val="00335579"/>
    <w:rsid w:val="003844DF"/>
    <w:rsid w:val="003B4229"/>
    <w:rsid w:val="003B57F8"/>
    <w:rsid w:val="003C21D8"/>
    <w:rsid w:val="004A7F73"/>
    <w:rsid w:val="00506328"/>
    <w:rsid w:val="005A254F"/>
    <w:rsid w:val="005A77FB"/>
    <w:rsid w:val="00667F77"/>
    <w:rsid w:val="008A3A7C"/>
    <w:rsid w:val="008E45F3"/>
    <w:rsid w:val="009A4C91"/>
    <w:rsid w:val="009B7504"/>
    <w:rsid w:val="009B7A00"/>
    <w:rsid w:val="009F6D67"/>
    <w:rsid w:val="00AA53C8"/>
    <w:rsid w:val="00C66EE4"/>
    <w:rsid w:val="00D62DD5"/>
    <w:rsid w:val="00D77684"/>
    <w:rsid w:val="00D932BF"/>
    <w:rsid w:val="00DC453B"/>
    <w:rsid w:val="00E54C33"/>
    <w:rsid w:val="00EE76E6"/>
    <w:rsid w:val="00F47AA6"/>
    <w:rsid w:val="00FA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7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2</cp:revision>
  <cp:lastPrinted>2013-12-05T15:59:00Z</cp:lastPrinted>
  <dcterms:created xsi:type="dcterms:W3CDTF">2015-02-01T10:31:00Z</dcterms:created>
  <dcterms:modified xsi:type="dcterms:W3CDTF">2015-02-01T10:31:00Z</dcterms:modified>
</cp:coreProperties>
</file>